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B5" w:rsidRPr="00CB4061" w:rsidRDefault="00C576B5" w:rsidP="00C576B5">
      <w:pPr>
        <w:spacing w:after="0"/>
        <w:jc w:val="center"/>
        <w:rPr>
          <w:sz w:val="28"/>
          <w:szCs w:val="28"/>
        </w:rPr>
      </w:pPr>
      <w:r w:rsidRPr="00CB4061">
        <w:rPr>
          <w:rFonts w:ascii="Times New Roman" w:hAnsi="Times New Roman" w:cs="Times New Roman"/>
          <w:b/>
          <w:sz w:val="28"/>
          <w:szCs w:val="28"/>
        </w:rPr>
        <w:t>Финансовое управление администрации городского округа «Вуктыл»</w:t>
      </w:r>
    </w:p>
    <w:p w:rsidR="00C576B5" w:rsidRDefault="00C576B5" w:rsidP="00C576B5">
      <w:pPr>
        <w:jc w:val="center"/>
        <w:rPr>
          <w:rFonts w:ascii="Times New Roman" w:hAnsi="Times New Roman" w:cs="Times New Roman"/>
          <w:b/>
          <w:sz w:val="24"/>
          <w:szCs w:val="24"/>
        </w:rPr>
      </w:pPr>
    </w:p>
    <w:p w:rsidR="00C576B5" w:rsidRPr="00CB4061" w:rsidRDefault="00C576B5" w:rsidP="00C576B5">
      <w:pPr>
        <w:spacing w:after="0"/>
        <w:jc w:val="center"/>
        <w:rPr>
          <w:sz w:val="28"/>
          <w:szCs w:val="28"/>
        </w:rPr>
      </w:pPr>
      <w:proofErr w:type="gramStart"/>
      <w:r w:rsidRPr="00CB4061">
        <w:rPr>
          <w:rFonts w:ascii="Times New Roman" w:hAnsi="Times New Roman" w:cs="Times New Roman"/>
          <w:b/>
          <w:sz w:val="28"/>
          <w:szCs w:val="28"/>
        </w:rPr>
        <w:t>П</w:t>
      </w:r>
      <w:proofErr w:type="gramEnd"/>
      <w:r w:rsidRPr="00CB4061">
        <w:rPr>
          <w:rFonts w:ascii="Times New Roman" w:hAnsi="Times New Roman" w:cs="Times New Roman"/>
          <w:b/>
          <w:sz w:val="28"/>
          <w:szCs w:val="28"/>
        </w:rPr>
        <w:t xml:space="preserve"> Р И К А З</w:t>
      </w:r>
    </w:p>
    <w:p w:rsidR="00C576B5" w:rsidRDefault="00C576B5" w:rsidP="00C576B5">
      <w:pPr>
        <w:spacing w:after="0"/>
        <w:jc w:val="center"/>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4300"/>
        <w:gridCol w:w="730"/>
        <w:gridCol w:w="4407"/>
      </w:tblGrid>
      <w:tr w:rsidR="00C576B5" w:rsidRPr="00CB4061" w:rsidTr="00265F16">
        <w:trPr>
          <w:trHeight w:val="406"/>
          <w:jc w:val="center"/>
        </w:trPr>
        <w:tc>
          <w:tcPr>
            <w:tcW w:w="4300" w:type="dxa"/>
            <w:shd w:val="clear" w:color="auto" w:fill="auto"/>
          </w:tcPr>
          <w:p w:rsidR="00C576B5" w:rsidRPr="00CB4061" w:rsidRDefault="00C576B5" w:rsidP="00C576B5">
            <w:pPr>
              <w:tabs>
                <w:tab w:val="left" w:pos="147"/>
                <w:tab w:val="left" w:pos="487"/>
                <w:tab w:val="left" w:pos="9639"/>
              </w:tabs>
              <w:ind w:right="55"/>
              <w:rPr>
                <w:sz w:val="24"/>
                <w:szCs w:val="24"/>
              </w:rPr>
            </w:pPr>
            <w:r w:rsidRPr="00151B60">
              <w:rPr>
                <w:rFonts w:ascii="Times New Roman" w:hAnsi="Times New Roman" w:cs="Times New Roman"/>
                <w:b/>
                <w:sz w:val="24"/>
                <w:szCs w:val="24"/>
              </w:rPr>
              <w:t>№ 7</w:t>
            </w:r>
            <w:r>
              <w:rPr>
                <w:rFonts w:ascii="Times New Roman" w:hAnsi="Times New Roman" w:cs="Times New Roman"/>
                <w:b/>
                <w:sz w:val="24"/>
                <w:szCs w:val="24"/>
              </w:rPr>
              <w:t>9</w:t>
            </w:r>
            <w:r w:rsidRPr="00151B60">
              <w:rPr>
                <w:rFonts w:ascii="Times New Roman" w:hAnsi="Times New Roman" w:cs="Times New Roman"/>
                <w:b/>
                <w:sz w:val="24"/>
                <w:szCs w:val="24"/>
              </w:rPr>
              <w:t>-п</w:t>
            </w:r>
          </w:p>
        </w:tc>
        <w:tc>
          <w:tcPr>
            <w:tcW w:w="730" w:type="dxa"/>
            <w:shd w:val="clear" w:color="auto" w:fill="auto"/>
          </w:tcPr>
          <w:p w:rsidR="00C576B5" w:rsidRPr="00CB4061" w:rsidRDefault="00C576B5" w:rsidP="00265F16">
            <w:pPr>
              <w:tabs>
                <w:tab w:val="left" w:pos="9639"/>
              </w:tabs>
              <w:snapToGrid w:val="0"/>
              <w:ind w:right="55"/>
              <w:jc w:val="center"/>
              <w:rPr>
                <w:rFonts w:ascii="Times New Roman" w:hAnsi="Times New Roman" w:cs="Times New Roman"/>
                <w:b/>
                <w:sz w:val="24"/>
                <w:szCs w:val="24"/>
              </w:rPr>
            </w:pPr>
          </w:p>
        </w:tc>
        <w:tc>
          <w:tcPr>
            <w:tcW w:w="4407" w:type="dxa"/>
            <w:shd w:val="clear" w:color="auto" w:fill="auto"/>
          </w:tcPr>
          <w:p w:rsidR="00C576B5" w:rsidRPr="00CB4061" w:rsidRDefault="00C576B5" w:rsidP="00265F16">
            <w:pPr>
              <w:tabs>
                <w:tab w:val="left" w:pos="1508"/>
                <w:tab w:val="left" w:pos="4300"/>
                <w:tab w:val="right" w:pos="4819"/>
                <w:tab w:val="left" w:pos="9639"/>
              </w:tabs>
              <w:ind w:right="-109"/>
              <w:jc w:val="center"/>
              <w:rPr>
                <w:sz w:val="24"/>
                <w:szCs w:val="24"/>
              </w:rPr>
            </w:pPr>
            <w:r>
              <w:rPr>
                <w:rFonts w:ascii="Times New Roman" w:hAnsi="Times New Roman" w:cs="Times New Roman"/>
                <w:b/>
                <w:sz w:val="24"/>
                <w:szCs w:val="24"/>
              </w:rPr>
              <w:t xml:space="preserve">        </w:t>
            </w:r>
            <w:r w:rsidRPr="00CB40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B4061">
              <w:rPr>
                <w:rFonts w:ascii="Times New Roman" w:hAnsi="Times New Roman" w:cs="Times New Roman"/>
                <w:b/>
                <w:sz w:val="24"/>
                <w:szCs w:val="24"/>
              </w:rPr>
              <w:t xml:space="preserve">  </w:t>
            </w:r>
            <w:r w:rsidRPr="00151B60">
              <w:rPr>
                <w:rFonts w:ascii="Times New Roman" w:hAnsi="Times New Roman" w:cs="Times New Roman"/>
                <w:b/>
                <w:sz w:val="24"/>
                <w:szCs w:val="24"/>
              </w:rPr>
              <w:t>от 08 апреля 2021</w:t>
            </w:r>
            <w:r w:rsidRPr="00CB4061">
              <w:rPr>
                <w:rFonts w:ascii="Times New Roman" w:hAnsi="Times New Roman" w:cs="Times New Roman"/>
                <w:b/>
                <w:sz w:val="24"/>
                <w:szCs w:val="24"/>
              </w:rPr>
              <w:t xml:space="preserve"> года</w:t>
            </w:r>
          </w:p>
        </w:tc>
      </w:tr>
    </w:tbl>
    <w:p w:rsidR="00C576B5" w:rsidRDefault="00C576B5" w:rsidP="00C576B5">
      <w:pPr>
        <w:tabs>
          <w:tab w:val="left" w:pos="394"/>
          <w:tab w:val="left" w:pos="487"/>
          <w:tab w:val="center" w:pos="1244"/>
          <w:tab w:val="left" w:pos="9639"/>
        </w:tabs>
        <w:spacing w:after="0" w:line="240" w:lineRule="auto"/>
        <w:ind w:right="55" w:hanging="237"/>
        <w:jc w:val="center"/>
        <w:rPr>
          <w:rFonts w:ascii="Times New Roman" w:hAnsi="Times New Roman" w:cs="Times New Roman"/>
          <w:b/>
          <w:sz w:val="24"/>
          <w:szCs w:val="24"/>
          <w:lang w:eastAsia="ru-RU"/>
        </w:rPr>
      </w:pPr>
      <w:r w:rsidRPr="00CB4061">
        <w:rPr>
          <w:rFonts w:ascii="Times New Roman" w:hAnsi="Times New Roman" w:cs="Times New Roman"/>
          <w:b/>
          <w:sz w:val="24"/>
          <w:szCs w:val="24"/>
          <w:lang w:eastAsia="ru-RU"/>
        </w:rPr>
        <w:t>г. Вуктыл</w:t>
      </w:r>
    </w:p>
    <w:p w:rsidR="00C576B5" w:rsidRDefault="00C576B5">
      <w:pPr>
        <w:suppressAutoHyphens/>
        <w:spacing w:after="0" w:line="240" w:lineRule="auto"/>
        <w:jc w:val="center"/>
        <w:rPr>
          <w:rFonts w:ascii="Times New Roman" w:hAnsi="Times New Roman" w:cs="Times New Roman"/>
          <w:b/>
          <w:bCs/>
          <w:color w:val="000000"/>
          <w:sz w:val="24"/>
          <w:szCs w:val="24"/>
          <w:lang w:eastAsia="ar-SA"/>
        </w:rPr>
      </w:pPr>
    </w:p>
    <w:p w:rsidR="00197260" w:rsidRPr="00BA6CDF" w:rsidRDefault="00BA6CDF">
      <w:pPr>
        <w:suppressAutoHyphens/>
        <w:spacing w:after="0" w:line="240" w:lineRule="auto"/>
        <w:jc w:val="center"/>
        <w:rPr>
          <w:rFonts w:ascii="Times New Roman" w:hAnsi="Times New Roman" w:cs="Times New Roman"/>
          <w:b/>
          <w:color w:val="000000"/>
          <w:sz w:val="24"/>
          <w:szCs w:val="24"/>
          <w:lang w:eastAsia="ar-SA"/>
        </w:rPr>
      </w:pPr>
      <w:r w:rsidRPr="00BA6CDF">
        <w:rPr>
          <w:rFonts w:ascii="Times New Roman" w:hAnsi="Times New Roman" w:cs="Times New Roman"/>
          <w:b/>
          <w:bCs/>
          <w:color w:val="000000"/>
          <w:sz w:val="24"/>
          <w:szCs w:val="24"/>
          <w:lang w:eastAsia="ar-SA"/>
        </w:rPr>
        <w:t xml:space="preserve">О внесении изменений в Приказ </w:t>
      </w:r>
      <w:r w:rsidRPr="00BA6CDF">
        <w:rPr>
          <w:rFonts w:ascii="Times New Roman" w:hAnsi="Times New Roman" w:cs="Times New Roman"/>
          <w:b/>
          <w:sz w:val="24"/>
          <w:szCs w:val="24"/>
        </w:rPr>
        <w:t xml:space="preserve">Финансового управления администрации городского округа «Вуктыл» от 29 декабря 2018 года № 54-п «Об утверждении </w:t>
      </w:r>
      <w:proofErr w:type="gramStart"/>
      <w:r w:rsidRPr="00BA6CDF">
        <w:rPr>
          <w:rFonts w:ascii="Times New Roman" w:hAnsi="Times New Roman" w:cs="Times New Roman"/>
          <w:b/>
          <w:sz w:val="24"/>
          <w:szCs w:val="24"/>
        </w:rPr>
        <w:t>Порядка санкционирования оплаты денежных обязательств получателей средств муниципального образования городского</w:t>
      </w:r>
      <w:proofErr w:type="gramEnd"/>
      <w:r w:rsidRPr="00BA6CDF">
        <w:rPr>
          <w:rFonts w:ascii="Times New Roman" w:hAnsi="Times New Roman" w:cs="Times New Roman"/>
          <w:b/>
          <w:sz w:val="24"/>
          <w:szCs w:val="24"/>
        </w:rPr>
        <w:t xml:space="preserve"> округа «Вуктыл» и администраторов источников финансирования дефицита муниципального образования городского округа «Вуктыл».</w:t>
      </w:r>
    </w:p>
    <w:p w:rsidR="00197260" w:rsidRPr="00BA6CDF" w:rsidRDefault="00197260">
      <w:pPr>
        <w:suppressAutoHyphens/>
        <w:spacing w:after="0"/>
        <w:jc w:val="both"/>
        <w:rPr>
          <w:rFonts w:ascii="Times New Roman" w:hAnsi="Times New Roman" w:cs="Times New Roman"/>
          <w:b/>
          <w:sz w:val="24"/>
          <w:szCs w:val="24"/>
          <w:lang w:eastAsia="ar-SA"/>
        </w:rPr>
      </w:pPr>
    </w:p>
    <w:p w:rsidR="00197260" w:rsidRDefault="00197260">
      <w:pPr>
        <w:pStyle w:val="ConsPlusNormal"/>
        <w:outlineLvl w:val="0"/>
      </w:pPr>
    </w:p>
    <w:p w:rsidR="00ED05D6" w:rsidRPr="009D2995" w:rsidRDefault="0039577A" w:rsidP="009D2995">
      <w:pPr>
        <w:pStyle w:val="ConsPlusNormal"/>
        <w:ind w:firstLine="709"/>
        <w:jc w:val="both"/>
        <w:rPr>
          <w:rFonts w:ascii="Times New Roman" w:hAnsi="Times New Roman" w:cs="Times New Roman"/>
          <w:color w:val="auto"/>
          <w:sz w:val="24"/>
          <w:szCs w:val="24"/>
        </w:rPr>
      </w:pPr>
      <w:r w:rsidRPr="009D2995">
        <w:rPr>
          <w:rFonts w:ascii="Times New Roman" w:hAnsi="Times New Roman" w:cs="Times New Roman"/>
          <w:color w:val="auto"/>
          <w:sz w:val="24"/>
          <w:szCs w:val="24"/>
        </w:rPr>
        <w:t xml:space="preserve">В соответствии со </w:t>
      </w:r>
      <w:hyperlink r:id="rId7">
        <w:r w:rsidRPr="009D2995">
          <w:rPr>
            <w:rStyle w:val="-"/>
            <w:rFonts w:ascii="Times New Roman" w:hAnsi="Times New Roman" w:cs="Times New Roman"/>
            <w:color w:val="auto"/>
            <w:sz w:val="24"/>
            <w:szCs w:val="24"/>
            <w:u w:val="none"/>
          </w:rPr>
          <w:t>статьями 219</w:t>
        </w:r>
      </w:hyperlink>
      <w:r w:rsidRPr="009D2995">
        <w:rPr>
          <w:rFonts w:ascii="Times New Roman" w:hAnsi="Times New Roman" w:cs="Times New Roman"/>
          <w:color w:val="auto"/>
          <w:sz w:val="24"/>
          <w:szCs w:val="24"/>
        </w:rPr>
        <w:t xml:space="preserve"> и </w:t>
      </w:r>
      <w:hyperlink r:id="rId8">
        <w:r w:rsidRPr="009D2995">
          <w:rPr>
            <w:rStyle w:val="-"/>
            <w:rFonts w:ascii="Times New Roman" w:hAnsi="Times New Roman" w:cs="Times New Roman"/>
            <w:color w:val="auto"/>
            <w:sz w:val="24"/>
            <w:szCs w:val="24"/>
            <w:u w:val="none"/>
          </w:rPr>
          <w:t>219.2</w:t>
        </w:r>
      </w:hyperlink>
      <w:r w:rsidRPr="009D2995">
        <w:rPr>
          <w:rFonts w:ascii="Times New Roman" w:hAnsi="Times New Roman" w:cs="Times New Roman"/>
          <w:color w:val="auto"/>
          <w:sz w:val="24"/>
          <w:szCs w:val="24"/>
        </w:rPr>
        <w:t xml:space="preserve"> Бюджетного кодекса Российской Федерации</w:t>
      </w:r>
      <w:r w:rsidR="009D2995" w:rsidRPr="009D2995">
        <w:rPr>
          <w:rFonts w:ascii="Times New Roman" w:hAnsi="Times New Roman" w:cs="Times New Roman"/>
          <w:color w:val="auto"/>
          <w:sz w:val="24"/>
          <w:szCs w:val="24"/>
        </w:rPr>
        <w:t>,</w:t>
      </w:r>
      <w:r w:rsidRPr="009D2995">
        <w:rPr>
          <w:rFonts w:ascii="Times New Roman" w:hAnsi="Times New Roman" w:cs="Times New Roman"/>
          <w:color w:val="auto"/>
          <w:sz w:val="24"/>
          <w:szCs w:val="24"/>
        </w:rPr>
        <w:t xml:space="preserve"> </w:t>
      </w:r>
      <w:r w:rsidR="009D2995" w:rsidRPr="009D2995">
        <w:rPr>
          <w:rFonts w:ascii="Times New Roman" w:hAnsi="Times New Roman" w:cs="Times New Roman"/>
          <w:color w:val="auto"/>
          <w:sz w:val="24"/>
          <w:szCs w:val="24"/>
        </w:rPr>
        <w:t xml:space="preserve">Приказом Казначейства России от 14.05.2020 № 21н «О Порядке казначейского обслуживания» </w:t>
      </w:r>
      <w:r w:rsidR="00ED05D6" w:rsidRPr="009D2995">
        <w:rPr>
          <w:rFonts w:ascii="Times New Roman" w:hAnsi="Times New Roman" w:cs="Times New Roman"/>
          <w:color w:val="auto"/>
          <w:sz w:val="24"/>
          <w:szCs w:val="24"/>
        </w:rPr>
        <w:t>приказываю:</w:t>
      </w:r>
    </w:p>
    <w:p w:rsidR="00BA6CDF" w:rsidRPr="00BA6CDF" w:rsidRDefault="0039577A" w:rsidP="00BA6CDF">
      <w:pPr>
        <w:suppressAutoHyphens/>
        <w:spacing w:after="0" w:line="240" w:lineRule="auto"/>
        <w:ind w:firstLine="709"/>
        <w:jc w:val="both"/>
        <w:rPr>
          <w:rFonts w:ascii="Times New Roman" w:hAnsi="Times New Roman" w:cs="Times New Roman"/>
          <w:b/>
          <w:color w:val="000000"/>
          <w:sz w:val="24"/>
          <w:szCs w:val="24"/>
          <w:lang w:eastAsia="ar-SA"/>
        </w:rPr>
      </w:pPr>
      <w:r w:rsidRPr="009D2995">
        <w:rPr>
          <w:rFonts w:ascii="Times New Roman" w:hAnsi="Times New Roman" w:cs="Times New Roman"/>
          <w:sz w:val="24"/>
          <w:szCs w:val="24"/>
        </w:rPr>
        <w:t>1.</w:t>
      </w:r>
      <w:r w:rsidR="009D2995" w:rsidRPr="009D2995">
        <w:rPr>
          <w:rFonts w:ascii="Times New Roman" w:hAnsi="Times New Roman" w:cs="Times New Roman"/>
          <w:sz w:val="24"/>
          <w:szCs w:val="24"/>
        </w:rPr>
        <w:t xml:space="preserve"> </w:t>
      </w:r>
      <w:r w:rsidR="009C2145" w:rsidRPr="009D2995">
        <w:rPr>
          <w:rFonts w:ascii="Times New Roman" w:hAnsi="Times New Roman" w:cs="Times New Roman"/>
          <w:sz w:val="24"/>
          <w:szCs w:val="24"/>
        </w:rPr>
        <w:t>Внести изменения в</w:t>
      </w:r>
      <w:r w:rsidRPr="009D2995">
        <w:rPr>
          <w:rFonts w:ascii="Times New Roman" w:hAnsi="Times New Roman" w:cs="Times New Roman"/>
          <w:sz w:val="24"/>
          <w:szCs w:val="24"/>
        </w:rPr>
        <w:t xml:space="preserve"> </w:t>
      </w:r>
      <w:r w:rsidR="00BA6CDF" w:rsidRPr="00BA6CDF">
        <w:rPr>
          <w:rFonts w:ascii="Times New Roman" w:hAnsi="Times New Roman" w:cs="Times New Roman"/>
          <w:bCs/>
          <w:color w:val="000000"/>
          <w:sz w:val="24"/>
          <w:szCs w:val="24"/>
          <w:lang w:eastAsia="ar-SA"/>
        </w:rPr>
        <w:t xml:space="preserve">Приказ </w:t>
      </w:r>
      <w:r w:rsidR="00BA6CDF" w:rsidRPr="00BA6CDF">
        <w:rPr>
          <w:rFonts w:ascii="Times New Roman" w:hAnsi="Times New Roman" w:cs="Times New Roman"/>
          <w:sz w:val="24"/>
          <w:szCs w:val="24"/>
        </w:rPr>
        <w:t xml:space="preserve">Финансового управления администрации городского округа «Вуктыл» от 29 декабря 2018 года № 54-п «Об утверждении Порядка </w:t>
      </w:r>
      <w:hyperlink w:anchor="P32">
        <w:r w:rsidR="00BA6CDF" w:rsidRPr="00BA6CDF">
          <w:rPr>
            <w:rStyle w:val="-"/>
            <w:rFonts w:ascii="Times New Roman" w:hAnsi="Times New Roman" w:cs="Times New Roman"/>
            <w:color w:val="000000"/>
            <w:sz w:val="24"/>
            <w:szCs w:val="24"/>
            <w:u w:val="none"/>
          </w:rPr>
          <w:t>Порядок</w:t>
        </w:r>
      </w:hyperlink>
      <w:r w:rsidR="00BA6CDF" w:rsidRPr="00BA6CDF">
        <w:rPr>
          <w:rFonts w:ascii="Times New Roman" w:hAnsi="Times New Roman" w:cs="Times New Roman"/>
          <w:color w:val="000000"/>
          <w:sz w:val="24"/>
          <w:szCs w:val="24"/>
        </w:rPr>
        <w:t xml:space="preserve"> </w:t>
      </w:r>
      <w:r w:rsidR="00BA6CDF" w:rsidRPr="00BA6CDF">
        <w:rPr>
          <w:rFonts w:ascii="Times New Roman" w:hAnsi="Times New Roman" w:cs="Times New Roman"/>
          <w:sz w:val="24"/>
          <w:szCs w:val="24"/>
        </w:rPr>
        <w:t xml:space="preserve">санкционирования </w:t>
      </w:r>
      <w:proofErr w:type="gramStart"/>
      <w:r w:rsidR="00BA6CDF" w:rsidRPr="00BA6CDF">
        <w:rPr>
          <w:rFonts w:ascii="Times New Roman" w:hAnsi="Times New Roman" w:cs="Times New Roman"/>
          <w:sz w:val="24"/>
          <w:szCs w:val="24"/>
        </w:rPr>
        <w:t>оплаты денежных обязательств получателей средств муниципального образования городского</w:t>
      </w:r>
      <w:proofErr w:type="gramEnd"/>
      <w:r w:rsidR="00BA6CDF" w:rsidRPr="00BA6CDF">
        <w:rPr>
          <w:rFonts w:ascii="Times New Roman" w:hAnsi="Times New Roman" w:cs="Times New Roman"/>
          <w:sz w:val="24"/>
          <w:szCs w:val="24"/>
        </w:rPr>
        <w:t xml:space="preserve"> округа «Вуктыл» и администраторов источников финансирования дефицита муниципального образов</w:t>
      </w:r>
      <w:r w:rsidR="00BA6CDF">
        <w:rPr>
          <w:rFonts w:ascii="Times New Roman" w:hAnsi="Times New Roman" w:cs="Times New Roman"/>
          <w:sz w:val="24"/>
          <w:szCs w:val="24"/>
        </w:rPr>
        <w:t>ания городского округа «Вуктыл»:</w:t>
      </w:r>
    </w:p>
    <w:p w:rsidR="00197260" w:rsidRPr="009D2995" w:rsidRDefault="00BA6CDF" w:rsidP="009D2995">
      <w:pPr>
        <w:pStyle w:val="ConsPlusNormal"/>
        <w:ind w:firstLine="709"/>
        <w:jc w:val="both"/>
        <w:rPr>
          <w:rFonts w:ascii="Times New Roman" w:hAnsi="Times New Roman" w:cs="Times New Roman"/>
          <w:sz w:val="24"/>
          <w:szCs w:val="24"/>
        </w:rPr>
      </w:pPr>
      <w:r>
        <w:t xml:space="preserve">в </w:t>
      </w:r>
      <w:hyperlink w:anchor="P32">
        <w:proofErr w:type="gramStart"/>
        <w:r w:rsidR="0039577A" w:rsidRPr="009D2995">
          <w:rPr>
            <w:rStyle w:val="-"/>
            <w:rFonts w:ascii="Times New Roman" w:hAnsi="Times New Roman" w:cs="Times New Roman"/>
            <w:color w:val="000000"/>
            <w:sz w:val="24"/>
            <w:szCs w:val="24"/>
            <w:u w:val="none"/>
          </w:rPr>
          <w:t>Порядк</w:t>
        </w:r>
      </w:hyperlink>
      <w:r>
        <w:rPr>
          <w:rStyle w:val="-"/>
          <w:rFonts w:ascii="Times New Roman" w:hAnsi="Times New Roman" w:cs="Times New Roman"/>
          <w:color w:val="000000"/>
          <w:sz w:val="24"/>
          <w:szCs w:val="24"/>
          <w:u w:val="none"/>
        </w:rPr>
        <w:t>е</w:t>
      </w:r>
      <w:proofErr w:type="gramEnd"/>
      <w:r w:rsidR="0039577A" w:rsidRPr="009D2995">
        <w:rPr>
          <w:rFonts w:ascii="Times New Roman" w:hAnsi="Times New Roman" w:cs="Times New Roman"/>
          <w:color w:val="000000"/>
          <w:sz w:val="24"/>
          <w:szCs w:val="24"/>
        </w:rPr>
        <w:t xml:space="preserve"> </w:t>
      </w:r>
      <w:r w:rsidR="0039577A" w:rsidRPr="009D2995">
        <w:rPr>
          <w:rFonts w:ascii="Times New Roman" w:hAnsi="Times New Roman" w:cs="Times New Roman"/>
          <w:sz w:val="24"/>
          <w:szCs w:val="24"/>
        </w:rPr>
        <w:t>санкционирования оплаты денежных обязательств получателей средств муниципального образования городского округа «Вуктыл» и администраторов источников финансирования дефицита муниципального образования городского округа «Вуктыл»</w:t>
      </w:r>
      <w:r>
        <w:rPr>
          <w:rFonts w:ascii="Times New Roman" w:hAnsi="Times New Roman" w:cs="Times New Roman"/>
          <w:sz w:val="24"/>
          <w:szCs w:val="24"/>
        </w:rPr>
        <w:t>,</w:t>
      </w:r>
      <w:r w:rsidRPr="00BA6CDF">
        <w:rPr>
          <w:rFonts w:ascii="Times New Roman" w:hAnsi="Times New Roman" w:cs="Times New Roman"/>
          <w:sz w:val="24"/>
          <w:szCs w:val="24"/>
        </w:rPr>
        <w:t xml:space="preserve"> </w:t>
      </w:r>
      <w:r>
        <w:rPr>
          <w:rFonts w:ascii="Times New Roman" w:hAnsi="Times New Roman" w:cs="Times New Roman"/>
          <w:sz w:val="24"/>
          <w:szCs w:val="24"/>
        </w:rPr>
        <w:t>утвержденного Приказом Финансового управления администрации городского округа «Вуктыл» от 29 декабря 2018 года № 54-п:</w:t>
      </w:r>
    </w:p>
    <w:p w:rsidR="00134673" w:rsidRPr="009D2995" w:rsidRDefault="00BA6CDF" w:rsidP="009D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134673" w:rsidRPr="009D2995">
        <w:rPr>
          <w:rFonts w:ascii="Times New Roman" w:hAnsi="Times New Roman" w:cs="Times New Roman"/>
          <w:sz w:val="24"/>
          <w:szCs w:val="24"/>
        </w:rPr>
        <w:t xml:space="preserve"> </w:t>
      </w:r>
      <w:r w:rsidR="00FD1BC6">
        <w:rPr>
          <w:rFonts w:ascii="Times New Roman" w:hAnsi="Times New Roman" w:cs="Times New Roman"/>
          <w:sz w:val="24"/>
          <w:szCs w:val="24"/>
        </w:rPr>
        <w:t>п</w:t>
      </w:r>
      <w:r w:rsidR="00134673" w:rsidRPr="009D2995">
        <w:rPr>
          <w:rFonts w:ascii="Times New Roman" w:hAnsi="Times New Roman" w:cs="Times New Roman"/>
          <w:sz w:val="24"/>
          <w:szCs w:val="24"/>
        </w:rPr>
        <w:t>ункт 2 изложить в следующей редакции:</w:t>
      </w:r>
    </w:p>
    <w:p w:rsidR="00134673" w:rsidRPr="009D2995" w:rsidRDefault="00134673" w:rsidP="009D2995">
      <w:pPr>
        <w:pStyle w:val="ConsPlusNormal"/>
        <w:ind w:firstLine="709"/>
        <w:jc w:val="both"/>
        <w:rPr>
          <w:rFonts w:ascii="Times New Roman" w:hAnsi="Times New Roman" w:cs="Times New Roman"/>
          <w:sz w:val="24"/>
          <w:szCs w:val="24"/>
        </w:rPr>
      </w:pPr>
      <w:r w:rsidRPr="009D2995">
        <w:rPr>
          <w:rFonts w:ascii="Times New Roman" w:hAnsi="Times New Roman" w:cs="Times New Roman"/>
          <w:sz w:val="24"/>
          <w:szCs w:val="24"/>
        </w:rPr>
        <w:t>«</w:t>
      </w:r>
      <w:r w:rsidR="001D0AA8">
        <w:rPr>
          <w:rFonts w:ascii="Times New Roman" w:hAnsi="Times New Roman" w:cs="Times New Roman"/>
          <w:sz w:val="24"/>
          <w:szCs w:val="24"/>
        </w:rPr>
        <w:t xml:space="preserve">2. </w:t>
      </w:r>
      <w:proofErr w:type="gramStart"/>
      <w:r w:rsidRPr="009D2995">
        <w:rPr>
          <w:rFonts w:ascii="Times New Roman" w:hAnsi="Times New Roman" w:cs="Times New Roman"/>
          <w:sz w:val="24"/>
          <w:szCs w:val="24"/>
        </w:rPr>
        <w:t xml:space="preserve">Для оплаты денежных обязательств получатель средств бюджета муниципального образования городского округа «Вуктыл» (администратор источников финансирования дефицита бюджета муниципального образования городского округа «Вуктыл») (далее - получатель средств бюджета МО ГО «Вуктыл») представляет Управлению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w:t>
      </w:r>
      <w:hyperlink r:id="rId9">
        <w:r w:rsidRPr="009D2995">
          <w:rPr>
            <w:rStyle w:val="-"/>
            <w:rFonts w:ascii="Times New Roman" w:hAnsi="Times New Roman" w:cs="Times New Roman"/>
            <w:color w:val="000000"/>
            <w:sz w:val="24"/>
            <w:szCs w:val="24"/>
            <w:u w:val="none"/>
          </w:rPr>
          <w:t>заявку</w:t>
        </w:r>
        <w:proofErr w:type="gramEnd"/>
      </w:hyperlink>
      <w:r w:rsidRPr="009D2995">
        <w:rPr>
          <w:rFonts w:ascii="Times New Roman" w:hAnsi="Times New Roman" w:cs="Times New Roman"/>
          <w:color w:val="000000"/>
          <w:sz w:val="24"/>
          <w:szCs w:val="24"/>
        </w:rPr>
        <w:t xml:space="preserve"> </w:t>
      </w:r>
      <w:proofErr w:type="gramStart"/>
      <w:r w:rsidRPr="009D2995">
        <w:rPr>
          <w:rFonts w:ascii="Times New Roman" w:hAnsi="Times New Roman" w:cs="Times New Roman"/>
          <w:sz w:val="24"/>
          <w:szCs w:val="24"/>
        </w:rPr>
        <w:t xml:space="preserve">на кассовый расход по форме согласно приложению № 15 к Порядку казначейского обслуживания, утвержденному приказом Федерального казначейства от 14 мая 2020 г. № 21н (далее - Порядок № 21н), </w:t>
      </w:r>
      <w:hyperlink r:id="rId10">
        <w:r w:rsidRPr="009D2995">
          <w:rPr>
            <w:rStyle w:val="-"/>
            <w:rFonts w:ascii="Times New Roman" w:hAnsi="Times New Roman" w:cs="Times New Roman"/>
            <w:color w:val="000000"/>
            <w:sz w:val="24"/>
            <w:szCs w:val="24"/>
            <w:u w:val="none"/>
          </w:rPr>
          <w:t>з</w:t>
        </w:r>
        <w:r w:rsidRPr="009D2995">
          <w:rPr>
            <w:rStyle w:val="-"/>
            <w:rFonts w:ascii="Times New Roman" w:hAnsi="Times New Roman" w:cs="Times New Roman"/>
            <w:color w:val="auto"/>
            <w:sz w:val="24"/>
            <w:szCs w:val="24"/>
            <w:u w:val="none"/>
          </w:rPr>
          <w:t>аяв</w:t>
        </w:r>
        <w:r w:rsidRPr="009D2995">
          <w:rPr>
            <w:rStyle w:val="-"/>
            <w:rFonts w:ascii="Times New Roman" w:hAnsi="Times New Roman" w:cs="Times New Roman"/>
            <w:color w:val="000000"/>
            <w:sz w:val="24"/>
            <w:szCs w:val="24"/>
            <w:u w:val="none"/>
          </w:rPr>
          <w:t>ку</w:t>
        </w:r>
      </w:hyperlink>
      <w:r w:rsidRPr="009D2995">
        <w:rPr>
          <w:rFonts w:ascii="Times New Roman" w:hAnsi="Times New Roman" w:cs="Times New Roman"/>
          <w:sz w:val="24"/>
          <w:szCs w:val="24"/>
        </w:rPr>
        <w:t xml:space="preserve"> на кассовый расход (сокращенную) по форме согласно приложению № </w:t>
      </w:r>
      <w:r w:rsidR="000202CA" w:rsidRPr="009D2995">
        <w:rPr>
          <w:rFonts w:ascii="Times New Roman" w:hAnsi="Times New Roman" w:cs="Times New Roman"/>
          <w:sz w:val="24"/>
          <w:szCs w:val="24"/>
        </w:rPr>
        <w:t>16</w:t>
      </w:r>
      <w:r w:rsidRPr="009D2995">
        <w:rPr>
          <w:rFonts w:ascii="Times New Roman" w:hAnsi="Times New Roman" w:cs="Times New Roman"/>
          <w:sz w:val="24"/>
          <w:szCs w:val="24"/>
        </w:rPr>
        <w:t xml:space="preserve"> к Порядку № </w:t>
      </w:r>
      <w:r w:rsidR="000202CA" w:rsidRPr="009D2995">
        <w:rPr>
          <w:rFonts w:ascii="Times New Roman" w:hAnsi="Times New Roman" w:cs="Times New Roman"/>
          <w:sz w:val="24"/>
          <w:szCs w:val="24"/>
        </w:rPr>
        <w:t>21</w:t>
      </w:r>
      <w:r w:rsidRPr="009D2995">
        <w:rPr>
          <w:rFonts w:ascii="Times New Roman" w:hAnsi="Times New Roman" w:cs="Times New Roman"/>
          <w:sz w:val="24"/>
          <w:szCs w:val="24"/>
        </w:rPr>
        <w:t xml:space="preserve">н, </w:t>
      </w:r>
      <w:hyperlink r:id="rId11">
        <w:r w:rsidRPr="009D2995">
          <w:rPr>
            <w:rStyle w:val="-"/>
            <w:rFonts w:ascii="Times New Roman" w:hAnsi="Times New Roman" w:cs="Times New Roman"/>
            <w:color w:val="000000"/>
            <w:sz w:val="24"/>
            <w:szCs w:val="24"/>
            <w:u w:val="none"/>
          </w:rPr>
          <w:t>заявку</w:t>
        </w:r>
      </w:hyperlink>
      <w:r w:rsidRPr="009D2995">
        <w:rPr>
          <w:rFonts w:ascii="Times New Roman" w:hAnsi="Times New Roman" w:cs="Times New Roman"/>
          <w:sz w:val="24"/>
          <w:szCs w:val="24"/>
        </w:rPr>
        <w:t xml:space="preserve"> на получение наличных денег по форме согласно приложению № </w:t>
      </w:r>
      <w:r w:rsidR="000202CA" w:rsidRPr="009D2995">
        <w:rPr>
          <w:rFonts w:ascii="Times New Roman" w:hAnsi="Times New Roman" w:cs="Times New Roman"/>
          <w:sz w:val="24"/>
          <w:szCs w:val="24"/>
        </w:rPr>
        <w:t>19</w:t>
      </w:r>
      <w:r w:rsidRPr="009D2995">
        <w:rPr>
          <w:rFonts w:ascii="Times New Roman" w:hAnsi="Times New Roman" w:cs="Times New Roman"/>
          <w:sz w:val="24"/>
          <w:szCs w:val="24"/>
        </w:rPr>
        <w:t xml:space="preserve"> к Порядку № </w:t>
      </w:r>
      <w:r w:rsidR="000202CA" w:rsidRPr="009D2995">
        <w:rPr>
          <w:rFonts w:ascii="Times New Roman" w:hAnsi="Times New Roman" w:cs="Times New Roman"/>
          <w:sz w:val="24"/>
          <w:szCs w:val="24"/>
        </w:rPr>
        <w:t>21</w:t>
      </w:r>
      <w:r w:rsidRPr="009D2995">
        <w:rPr>
          <w:rFonts w:ascii="Times New Roman" w:hAnsi="Times New Roman" w:cs="Times New Roman"/>
          <w:sz w:val="24"/>
          <w:szCs w:val="24"/>
        </w:rPr>
        <w:t xml:space="preserve">н, сводную </w:t>
      </w:r>
      <w:hyperlink r:id="rId12">
        <w:r w:rsidRPr="009D2995">
          <w:rPr>
            <w:rStyle w:val="-"/>
            <w:rFonts w:ascii="Times New Roman" w:hAnsi="Times New Roman" w:cs="Times New Roman"/>
            <w:color w:val="000000"/>
            <w:sz w:val="24"/>
            <w:szCs w:val="24"/>
            <w:u w:val="none"/>
          </w:rPr>
          <w:t>заявку</w:t>
        </w:r>
      </w:hyperlink>
      <w:r w:rsidRPr="009D2995">
        <w:rPr>
          <w:rFonts w:ascii="Times New Roman" w:hAnsi="Times New Roman" w:cs="Times New Roman"/>
          <w:sz w:val="24"/>
          <w:szCs w:val="24"/>
        </w:rPr>
        <w:t xml:space="preserve"> на кассовый расход (для уплаты налогов) по</w:t>
      </w:r>
      <w:proofErr w:type="gramEnd"/>
      <w:r w:rsidRPr="009D2995">
        <w:rPr>
          <w:rFonts w:ascii="Times New Roman" w:hAnsi="Times New Roman" w:cs="Times New Roman"/>
          <w:sz w:val="24"/>
          <w:szCs w:val="24"/>
        </w:rPr>
        <w:t xml:space="preserve"> форме согласно приложению № </w:t>
      </w:r>
      <w:r w:rsidR="000202CA" w:rsidRPr="009D2995">
        <w:rPr>
          <w:rFonts w:ascii="Times New Roman" w:hAnsi="Times New Roman" w:cs="Times New Roman"/>
          <w:sz w:val="24"/>
          <w:szCs w:val="24"/>
        </w:rPr>
        <w:t>17</w:t>
      </w:r>
      <w:r w:rsidRPr="009D2995">
        <w:rPr>
          <w:rFonts w:ascii="Times New Roman" w:hAnsi="Times New Roman" w:cs="Times New Roman"/>
          <w:sz w:val="24"/>
          <w:szCs w:val="24"/>
        </w:rPr>
        <w:t xml:space="preserve"> к Порядку № </w:t>
      </w:r>
      <w:r w:rsidR="000202CA" w:rsidRPr="009D2995">
        <w:rPr>
          <w:rFonts w:ascii="Times New Roman" w:hAnsi="Times New Roman" w:cs="Times New Roman"/>
          <w:sz w:val="24"/>
          <w:szCs w:val="24"/>
        </w:rPr>
        <w:t>21</w:t>
      </w:r>
      <w:r w:rsidRPr="009D2995">
        <w:rPr>
          <w:rFonts w:ascii="Times New Roman" w:hAnsi="Times New Roman" w:cs="Times New Roman"/>
          <w:sz w:val="24"/>
          <w:szCs w:val="24"/>
        </w:rPr>
        <w:t xml:space="preserve">н, </w:t>
      </w:r>
      <w:hyperlink r:id="rId13">
        <w:r w:rsidRPr="009D2995">
          <w:rPr>
            <w:rStyle w:val="-"/>
            <w:rFonts w:ascii="Times New Roman" w:hAnsi="Times New Roman" w:cs="Times New Roman"/>
            <w:color w:val="000000"/>
            <w:sz w:val="24"/>
            <w:szCs w:val="24"/>
            <w:u w:val="none"/>
          </w:rPr>
          <w:t>заявку</w:t>
        </w:r>
      </w:hyperlink>
      <w:r w:rsidRPr="009D2995">
        <w:rPr>
          <w:rFonts w:ascii="Times New Roman" w:hAnsi="Times New Roman" w:cs="Times New Roman"/>
          <w:sz w:val="24"/>
          <w:szCs w:val="24"/>
        </w:rPr>
        <w:t xml:space="preserve"> на получение денежных средств, перечисляемых на карту, по форме согласн</w:t>
      </w:r>
      <w:r>
        <w:rPr>
          <w:rFonts w:ascii="Times New Roman" w:hAnsi="Times New Roman" w:cs="Times New Roman"/>
          <w:sz w:val="24"/>
          <w:szCs w:val="24"/>
        </w:rPr>
        <w:t xml:space="preserve">о </w:t>
      </w:r>
      <w:r w:rsidRPr="009D2995">
        <w:rPr>
          <w:rFonts w:ascii="Times New Roman" w:hAnsi="Times New Roman" w:cs="Times New Roman"/>
          <w:sz w:val="24"/>
          <w:szCs w:val="24"/>
        </w:rPr>
        <w:t>приложению №</w:t>
      </w:r>
      <w:r w:rsidR="00E61156" w:rsidRPr="009D2995">
        <w:rPr>
          <w:rFonts w:ascii="Times New Roman" w:hAnsi="Times New Roman" w:cs="Times New Roman"/>
          <w:sz w:val="24"/>
          <w:szCs w:val="24"/>
        </w:rPr>
        <w:t xml:space="preserve"> 20 к Порядку 21н.</w:t>
      </w:r>
      <w:r w:rsidR="00FD1BC6">
        <w:rPr>
          <w:rFonts w:ascii="Times New Roman" w:hAnsi="Times New Roman" w:cs="Times New Roman"/>
          <w:sz w:val="24"/>
          <w:szCs w:val="24"/>
        </w:rPr>
        <w:t>»;</w:t>
      </w:r>
    </w:p>
    <w:p w:rsidR="00B77F4B" w:rsidRPr="009D2995" w:rsidRDefault="00BA6CDF" w:rsidP="009D29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FD1BC6">
        <w:rPr>
          <w:rFonts w:ascii="Times New Roman" w:hAnsi="Times New Roman" w:cs="Times New Roman"/>
          <w:sz w:val="24"/>
          <w:szCs w:val="24"/>
        </w:rPr>
        <w:t xml:space="preserve">  п</w:t>
      </w:r>
      <w:r w:rsidR="00B77F4B" w:rsidRPr="009D2995">
        <w:rPr>
          <w:rFonts w:ascii="Times New Roman" w:hAnsi="Times New Roman" w:cs="Times New Roman"/>
          <w:sz w:val="24"/>
          <w:szCs w:val="24"/>
        </w:rPr>
        <w:t>ункт 11 изложить в следующей редакции:</w:t>
      </w:r>
    </w:p>
    <w:p w:rsidR="00B77F4B" w:rsidRPr="009D2995" w:rsidRDefault="00B77F4B" w:rsidP="009D2995">
      <w:pPr>
        <w:pStyle w:val="ConsPlusNormal"/>
        <w:ind w:firstLine="709"/>
        <w:jc w:val="both"/>
        <w:rPr>
          <w:rFonts w:ascii="Times New Roman" w:hAnsi="Times New Roman" w:cs="Times New Roman"/>
          <w:sz w:val="24"/>
          <w:szCs w:val="24"/>
        </w:rPr>
      </w:pPr>
      <w:r w:rsidRPr="009D2995">
        <w:rPr>
          <w:rFonts w:ascii="Times New Roman" w:hAnsi="Times New Roman" w:cs="Times New Roman"/>
          <w:sz w:val="24"/>
          <w:szCs w:val="24"/>
        </w:rPr>
        <w:t>«</w:t>
      </w:r>
      <w:r w:rsidR="001D0AA8">
        <w:rPr>
          <w:rFonts w:ascii="Times New Roman" w:hAnsi="Times New Roman" w:cs="Times New Roman"/>
          <w:sz w:val="24"/>
          <w:szCs w:val="24"/>
        </w:rPr>
        <w:t xml:space="preserve">11. </w:t>
      </w:r>
      <w:proofErr w:type="gramStart"/>
      <w:r w:rsidRPr="009D2995">
        <w:rPr>
          <w:rFonts w:ascii="Times New Roman" w:hAnsi="Times New Roman" w:cs="Times New Roman"/>
          <w:sz w:val="24"/>
          <w:szCs w:val="24"/>
        </w:rPr>
        <w:t>В случае если форма Заявки или информация, указанная в Заявке, не соответствуют требованиям, установленным</w:t>
      </w:r>
      <w:r w:rsidRPr="009D2995">
        <w:rPr>
          <w:rFonts w:ascii="Times New Roman" w:hAnsi="Times New Roman" w:cs="Times New Roman"/>
          <w:color w:val="000000"/>
          <w:sz w:val="24"/>
          <w:szCs w:val="24"/>
        </w:rPr>
        <w:t xml:space="preserve"> </w:t>
      </w:r>
      <w:hyperlink w:anchor="P39">
        <w:r w:rsidRPr="009D2995">
          <w:rPr>
            <w:rStyle w:val="-"/>
            <w:rFonts w:ascii="Times New Roman" w:hAnsi="Times New Roman" w:cs="Times New Roman"/>
            <w:color w:val="000000"/>
            <w:sz w:val="24"/>
            <w:szCs w:val="24"/>
            <w:u w:val="none"/>
          </w:rPr>
          <w:t xml:space="preserve">пунктами </w:t>
        </w:r>
      </w:hyperlink>
      <w:r w:rsidRPr="009D2995">
        <w:rPr>
          <w:rFonts w:ascii="Times New Roman" w:hAnsi="Times New Roman" w:cs="Times New Roman"/>
          <w:color w:val="000000"/>
          <w:sz w:val="24"/>
          <w:szCs w:val="24"/>
        </w:rPr>
        <w:t xml:space="preserve"> </w:t>
      </w:r>
      <w:hyperlink w:anchor="P40">
        <w:r w:rsidRPr="009D2995">
          <w:rPr>
            <w:rStyle w:val="-"/>
            <w:rFonts w:ascii="Times New Roman" w:hAnsi="Times New Roman" w:cs="Times New Roman"/>
            <w:color w:val="000000"/>
            <w:sz w:val="24"/>
            <w:szCs w:val="24"/>
            <w:u w:val="none"/>
          </w:rPr>
          <w:t>3</w:t>
        </w:r>
      </w:hyperlink>
      <w:r w:rsidRPr="009D2995">
        <w:rPr>
          <w:rFonts w:ascii="Times New Roman" w:hAnsi="Times New Roman" w:cs="Times New Roman"/>
          <w:color w:val="000000"/>
          <w:sz w:val="24"/>
          <w:szCs w:val="24"/>
        </w:rPr>
        <w:t xml:space="preserve">, </w:t>
      </w:r>
      <w:hyperlink w:anchor="P41">
        <w:r w:rsidRPr="009D2995">
          <w:rPr>
            <w:rStyle w:val="-"/>
            <w:rFonts w:ascii="Times New Roman" w:hAnsi="Times New Roman" w:cs="Times New Roman"/>
            <w:color w:val="000000"/>
            <w:sz w:val="24"/>
            <w:szCs w:val="24"/>
            <w:u w:val="none"/>
          </w:rPr>
          <w:t>4</w:t>
        </w:r>
      </w:hyperlink>
      <w:r w:rsidRPr="009D2995">
        <w:rPr>
          <w:rFonts w:ascii="Times New Roman" w:hAnsi="Times New Roman" w:cs="Times New Roman"/>
          <w:color w:val="000000"/>
          <w:sz w:val="24"/>
          <w:szCs w:val="24"/>
        </w:rPr>
        <w:t xml:space="preserve">, </w:t>
      </w:r>
      <w:hyperlink w:anchor="P60">
        <w:r w:rsidRPr="009D2995">
          <w:rPr>
            <w:rStyle w:val="-"/>
            <w:rFonts w:ascii="Times New Roman" w:hAnsi="Times New Roman" w:cs="Times New Roman"/>
            <w:color w:val="000000"/>
            <w:sz w:val="24"/>
            <w:szCs w:val="24"/>
            <w:u w:val="none"/>
          </w:rPr>
          <w:t>подпунктами 1</w:t>
        </w:r>
      </w:hyperlink>
      <w:r w:rsidRPr="009D2995">
        <w:rPr>
          <w:rFonts w:ascii="Times New Roman" w:hAnsi="Times New Roman" w:cs="Times New Roman"/>
          <w:color w:val="000000"/>
          <w:sz w:val="24"/>
          <w:szCs w:val="24"/>
        </w:rPr>
        <w:t xml:space="preserve"> - </w:t>
      </w:r>
      <w:hyperlink w:anchor="P55">
        <w:r w:rsidRPr="009D2995">
          <w:rPr>
            <w:rStyle w:val="-"/>
            <w:rFonts w:ascii="Times New Roman" w:hAnsi="Times New Roman" w:cs="Times New Roman"/>
            <w:color w:val="000000"/>
            <w:sz w:val="24"/>
            <w:szCs w:val="24"/>
            <w:u w:val="none"/>
          </w:rPr>
          <w:t>14 пункта 6</w:t>
        </w:r>
      </w:hyperlink>
      <w:r w:rsidRPr="009D2995">
        <w:rPr>
          <w:rFonts w:ascii="Times New Roman" w:hAnsi="Times New Roman" w:cs="Times New Roman"/>
          <w:color w:val="000000"/>
          <w:sz w:val="24"/>
          <w:szCs w:val="24"/>
        </w:rPr>
        <w:t xml:space="preserve">, </w:t>
      </w:r>
      <w:hyperlink w:anchor="P77">
        <w:r w:rsidRPr="009D2995">
          <w:rPr>
            <w:rStyle w:val="-"/>
            <w:rFonts w:ascii="Times New Roman" w:hAnsi="Times New Roman" w:cs="Times New Roman"/>
            <w:color w:val="000000"/>
            <w:sz w:val="24"/>
            <w:szCs w:val="24"/>
            <w:u w:val="none"/>
          </w:rPr>
          <w:t>пунктами 7</w:t>
        </w:r>
      </w:hyperlink>
      <w:r w:rsidRPr="009D2995">
        <w:rPr>
          <w:rFonts w:ascii="Times New Roman" w:hAnsi="Times New Roman" w:cs="Times New Roman"/>
          <w:color w:val="000000"/>
          <w:sz w:val="24"/>
          <w:szCs w:val="24"/>
        </w:rPr>
        <w:t xml:space="preserve">, </w:t>
      </w:r>
      <w:hyperlink w:anchor="P80">
        <w:r w:rsidRPr="009D2995">
          <w:rPr>
            <w:rStyle w:val="-"/>
            <w:rFonts w:ascii="Times New Roman" w:hAnsi="Times New Roman" w:cs="Times New Roman"/>
            <w:color w:val="000000"/>
            <w:sz w:val="24"/>
            <w:szCs w:val="24"/>
            <w:u w:val="none"/>
          </w:rPr>
          <w:t>9</w:t>
        </w:r>
      </w:hyperlink>
      <w:r w:rsidRPr="009D2995">
        <w:rPr>
          <w:rFonts w:ascii="Times New Roman" w:hAnsi="Times New Roman" w:cs="Times New Roman"/>
          <w:color w:val="000000"/>
          <w:sz w:val="24"/>
          <w:szCs w:val="24"/>
        </w:rPr>
        <w:t xml:space="preserve"> и </w:t>
      </w:r>
      <w:hyperlink w:anchor="P85">
        <w:r w:rsidRPr="009D2995">
          <w:rPr>
            <w:rStyle w:val="-"/>
            <w:rFonts w:ascii="Times New Roman" w:hAnsi="Times New Roman" w:cs="Times New Roman"/>
            <w:color w:val="000000"/>
            <w:sz w:val="24"/>
            <w:szCs w:val="24"/>
            <w:u w:val="none"/>
          </w:rPr>
          <w:t>10</w:t>
        </w:r>
      </w:hyperlink>
      <w:r w:rsidRPr="009D2995">
        <w:rPr>
          <w:rFonts w:ascii="Times New Roman" w:hAnsi="Times New Roman" w:cs="Times New Roman"/>
          <w:color w:val="000000"/>
          <w:sz w:val="24"/>
          <w:szCs w:val="24"/>
        </w:rPr>
        <w:t xml:space="preserve"> </w:t>
      </w:r>
      <w:r w:rsidRPr="009D2995">
        <w:rPr>
          <w:rFonts w:ascii="Times New Roman" w:hAnsi="Times New Roman" w:cs="Times New Roman"/>
          <w:sz w:val="24"/>
          <w:szCs w:val="24"/>
        </w:rPr>
        <w:t xml:space="preserve">настоящего Порядка, или в случае установления нарушения получателем средств бюджета МО ГО «Вуктыл»  условий, предусмотренных </w:t>
      </w:r>
      <w:hyperlink w:anchor="P79">
        <w:r w:rsidRPr="009D2995">
          <w:rPr>
            <w:rStyle w:val="-"/>
            <w:rFonts w:ascii="Times New Roman" w:hAnsi="Times New Roman" w:cs="Times New Roman"/>
            <w:color w:val="000000"/>
            <w:sz w:val="24"/>
            <w:szCs w:val="24"/>
            <w:u w:val="none"/>
          </w:rPr>
          <w:t>пунктом 8</w:t>
        </w:r>
      </w:hyperlink>
      <w:r w:rsidRPr="009D2995">
        <w:rPr>
          <w:rFonts w:ascii="Times New Roman" w:hAnsi="Times New Roman" w:cs="Times New Roman"/>
          <w:sz w:val="24"/>
          <w:szCs w:val="24"/>
        </w:rPr>
        <w:t xml:space="preserve"> настоящего Порядка, Управление не позднее сроков, определенных </w:t>
      </w:r>
      <w:hyperlink w:anchor="P40">
        <w:r w:rsidRPr="009D2995">
          <w:rPr>
            <w:rStyle w:val="-"/>
            <w:rFonts w:ascii="Times New Roman" w:hAnsi="Times New Roman" w:cs="Times New Roman"/>
            <w:color w:val="000000"/>
            <w:sz w:val="24"/>
            <w:szCs w:val="24"/>
            <w:u w:val="none"/>
          </w:rPr>
          <w:t>пунктом 3</w:t>
        </w:r>
      </w:hyperlink>
      <w:r w:rsidRPr="009D2995">
        <w:rPr>
          <w:rFonts w:ascii="Times New Roman" w:hAnsi="Times New Roman" w:cs="Times New Roman"/>
          <w:sz w:val="24"/>
          <w:szCs w:val="24"/>
        </w:rPr>
        <w:t xml:space="preserve"> настоящего </w:t>
      </w:r>
      <w:r w:rsidRPr="009D2995">
        <w:rPr>
          <w:rFonts w:ascii="Times New Roman" w:hAnsi="Times New Roman" w:cs="Times New Roman"/>
          <w:sz w:val="24"/>
          <w:szCs w:val="24"/>
        </w:rPr>
        <w:lastRenderedPageBreak/>
        <w:t>Порядка, возвращает получателю средств бюджета МО</w:t>
      </w:r>
      <w:proofErr w:type="gramEnd"/>
      <w:r w:rsidRPr="009D2995">
        <w:rPr>
          <w:rFonts w:ascii="Times New Roman" w:hAnsi="Times New Roman" w:cs="Times New Roman"/>
          <w:sz w:val="24"/>
          <w:szCs w:val="24"/>
        </w:rPr>
        <w:t xml:space="preserve"> ГО «Вуктыл» экземпляры Заявки на бумажном носителе с приложением </w:t>
      </w:r>
      <w:hyperlink r:id="rId14">
        <w:r w:rsidRPr="009D2995">
          <w:rPr>
            <w:rStyle w:val="-"/>
            <w:rFonts w:ascii="Times New Roman" w:hAnsi="Times New Roman" w:cs="Times New Roman"/>
            <w:color w:val="000000"/>
            <w:sz w:val="24"/>
            <w:szCs w:val="24"/>
            <w:u w:val="none"/>
          </w:rPr>
          <w:t>протокола</w:t>
        </w:r>
      </w:hyperlink>
      <w:r w:rsidRPr="009D2995">
        <w:rPr>
          <w:rFonts w:ascii="Times New Roman" w:hAnsi="Times New Roman" w:cs="Times New Roman"/>
          <w:sz w:val="24"/>
          <w:szCs w:val="24"/>
        </w:rPr>
        <w:t xml:space="preserve"> с указанием причины возврата либо направляет получателю средств бюджета МО ГО «Вуктыл» указанный протокол в электронном виде, если Заявка представлялась в электронном виде.</w:t>
      </w:r>
    </w:p>
    <w:p w:rsidR="00B77F4B" w:rsidRPr="009D2995" w:rsidRDefault="00B77F4B" w:rsidP="009D2995">
      <w:pPr>
        <w:pStyle w:val="ConsPlusNormal"/>
        <w:ind w:firstLine="709"/>
        <w:jc w:val="both"/>
        <w:rPr>
          <w:rFonts w:ascii="Times New Roman" w:hAnsi="Times New Roman" w:cs="Times New Roman"/>
          <w:sz w:val="24"/>
          <w:szCs w:val="24"/>
        </w:rPr>
      </w:pPr>
      <w:proofErr w:type="gramStart"/>
      <w:r w:rsidRPr="009D2995">
        <w:rPr>
          <w:rFonts w:ascii="Times New Roman" w:hAnsi="Times New Roman" w:cs="Times New Roman"/>
          <w:sz w:val="24"/>
          <w:szCs w:val="24"/>
        </w:rPr>
        <w:t xml:space="preserve">При установлении Управлением нарушений получателем средств бюджета МО ГО «Вуктыл»  условий, установленных </w:t>
      </w:r>
      <w:hyperlink w:anchor="P75">
        <w:r w:rsidRPr="009D2995">
          <w:rPr>
            <w:rStyle w:val="-"/>
            <w:rFonts w:ascii="Times New Roman" w:hAnsi="Times New Roman" w:cs="Times New Roman"/>
            <w:color w:val="000000"/>
            <w:sz w:val="24"/>
            <w:szCs w:val="24"/>
            <w:u w:val="none"/>
          </w:rPr>
          <w:t>подпунктами 15</w:t>
        </w:r>
      </w:hyperlink>
      <w:r w:rsidRPr="009D2995">
        <w:rPr>
          <w:rFonts w:ascii="Times New Roman" w:hAnsi="Times New Roman" w:cs="Times New Roman"/>
          <w:sz w:val="24"/>
          <w:szCs w:val="24"/>
        </w:rPr>
        <w:t xml:space="preserve"> и (или) </w:t>
      </w:r>
      <w:hyperlink w:anchor="P76">
        <w:r w:rsidRPr="009D2995">
          <w:rPr>
            <w:rStyle w:val="-"/>
            <w:rFonts w:ascii="Times New Roman" w:hAnsi="Times New Roman" w:cs="Times New Roman"/>
            <w:color w:val="000000"/>
            <w:sz w:val="24"/>
            <w:szCs w:val="24"/>
            <w:u w:val="none"/>
          </w:rPr>
          <w:t>16 пункта 6</w:t>
        </w:r>
      </w:hyperlink>
      <w:r w:rsidRPr="009D2995">
        <w:rPr>
          <w:rFonts w:ascii="Times New Roman" w:hAnsi="Times New Roman" w:cs="Times New Roman"/>
          <w:color w:val="000000"/>
          <w:sz w:val="24"/>
          <w:szCs w:val="24"/>
        </w:rPr>
        <w:t xml:space="preserve"> </w:t>
      </w:r>
      <w:r w:rsidRPr="009D2995">
        <w:rPr>
          <w:rFonts w:ascii="Times New Roman" w:hAnsi="Times New Roman" w:cs="Times New Roman"/>
          <w:sz w:val="24"/>
          <w:szCs w:val="24"/>
        </w:rPr>
        <w:t xml:space="preserve">настоящего Порядка, Управление не позднее двух рабочих дней после отражения операций, вызвавших указанные нарушения, на соответствующем лицевом счете уведомляет о них получателя средств бюджета МО ГО «Вуктыл» путем направления </w:t>
      </w:r>
      <w:hyperlink r:id="rId15">
        <w:r w:rsidRPr="009D2995">
          <w:rPr>
            <w:rStyle w:val="-"/>
            <w:rFonts w:ascii="Times New Roman" w:hAnsi="Times New Roman" w:cs="Times New Roman"/>
            <w:color w:val="000000"/>
            <w:sz w:val="24"/>
            <w:szCs w:val="24"/>
            <w:u w:val="none"/>
          </w:rPr>
          <w:t>уведомления</w:t>
        </w:r>
      </w:hyperlink>
      <w:r w:rsidRPr="009D2995">
        <w:rPr>
          <w:rFonts w:ascii="Times New Roman" w:hAnsi="Times New Roman" w:cs="Times New Roman"/>
          <w:sz w:val="24"/>
          <w:szCs w:val="24"/>
        </w:rPr>
        <w:t xml:space="preserve"> о нарушении установленных предельных размеров авансового платежа по форме согласно приложению</w:t>
      </w:r>
      <w:proofErr w:type="gramEnd"/>
      <w:r w:rsidRPr="009D2995">
        <w:rPr>
          <w:rFonts w:ascii="Times New Roman" w:hAnsi="Times New Roman" w:cs="Times New Roman"/>
          <w:sz w:val="24"/>
          <w:szCs w:val="24"/>
        </w:rPr>
        <w:t xml:space="preserve"> № </w:t>
      </w:r>
      <w:proofErr w:type="gramStart"/>
      <w:r w:rsidRPr="009D2995">
        <w:rPr>
          <w:rFonts w:ascii="Times New Roman" w:hAnsi="Times New Roman" w:cs="Times New Roman"/>
          <w:sz w:val="24"/>
          <w:szCs w:val="24"/>
        </w:rPr>
        <w:t xml:space="preserve">1 и (или) </w:t>
      </w:r>
      <w:hyperlink r:id="rId16">
        <w:r w:rsidRPr="009D2995">
          <w:rPr>
            <w:rStyle w:val="-"/>
            <w:rFonts w:ascii="Times New Roman" w:hAnsi="Times New Roman" w:cs="Times New Roman"/>
            <w:color w:val="000000"/>
            <w:sz w:val="24"/>
            <w:szCs w:val="24"/>
            <w:u w:val="none"/>
          </w:rPr>
          <w:t>Уведомления</w:t>
        </w:r>
      </w:hyperlink>
      <w:r w:rsidRPr="009D2995">
        <w:rPr>
          <w:rFonts w:ascii="Times New Roman" w:hAnsi="Times New Roman" w:cs="Times New Roman"/>
          <w:sz w:val="24"/>
          <w:szCs w:val="24"/>
        </w:rPr>
        <w:t xml:space="preserve"> о нарушении сроков внесения и размеров арендной платы по форме согласно приложению № 2 к </w:t>
      </w:r>
      <w:r w:rsidR="00C433C6" w:rsidRPr="009D2995">
        <w:rPr>
          <w:rFonts w:ascii="Times New Roman" w:hAnsi="Times New Roman" w:cs="Times New Roman"/>
          <w:sz w:val="24"/>
          <w:szCs w:val="24"/>
        </w:rPr>
        <w:t>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w:t>
      </w:r>
      <w:r w:rsidRPr="009D2995">
        <w:rPr>
          <w:rFonts w:ascii="Times New Roman" w:hAnsi="Times New Roman" w:cs="Times New Roman"/>
          <w:sz w:val="24"/>
          <w:szCs w:val="24"/>
        </w:rPr>
        <w:t xml:space="preserve">, утвержденному приказом Министерства финансов Российской Федерации от </w:t>
      </w:r>
      <w:r w:rsidR="00C433C6" w:rsidRPr="009D2995">
        <w:rPr>
          <w:rFonts w:ascii="Times New Roman" w:hAnsi="Times New Roman" w:cs="Times New Roman"/>
          <w:sz w:val="24"/>
          <w:szCs w:val="24"/>
        </w:rPr>
        <w:t>30</w:t>
      </w:r>
      <w:r w:rsidRPr="009D2995">
        <w:rPr>
          <w:rFonts w:ascii="Times New Roman" w:hAnsi="Times New Roman" w:cs="Times New Roman"/>
          <w:sz w:val="24"/>
          <w:szCs w:val="24"/>
        </w:rPr>
        <w:t xml:space="preserve"> </w:t>
      </w:r>
      <w:r w:rsidR="00C433C6" w:rsidRPr="009D2995">
        <w:rPr>
          <w:rFonts w:ascii="Times New Roman" w:hAnsi="Times New Roman" w:cs="Times New Roman"/>
          <w:sz w:val="24"/>
          <w:szCs w:val="24"/>
        </w:rPr>
        <w:t xml:space="preserve"> октября</w:t>
      </w:r>
      <w:r w:rsidRPr="009D2995">
        <w:rPr>
          <w:rFonts w:ascii="Times New Roman" w:hAnsi="Times New Roman" w:cs="Times New Roman"/>
          <w:sz w:val="24"/>
          <w:szCs w:val="24"/>
        </w:rPr>
        <w:t xml:space="preserve"> 20</w:t>
      </w:r>
      <w:r w:rsidR="00C433C6" w:rsidRPr="009D2995">
        <w:rPr>
          <w:rFonts w:ascii="Times New Roman" w:hAnsi="Times New Roman" w:cs="Times New Roman"/>
          <w:sz w:val="24"/>
          <w:szCs w:val="24"/>
        </w:rPr>
        <w:t>20</w:t>
      </w:r>
      <w:r w:rsidRPr="009D2995">
        <w:rPr>
          <w:rFonts w:ascii="Times New Roman" w:hAnsi="Times New Roman" w:cs="Times New Roman"/>
          <w:sz w:val="24"/>
          <w:szCs w:val="24"/>
        </w:rPr>
        <w:t xml:space="preserve"> г. № </w:t>
      </w:r>
      <w:r w:rsidR="00C433C6" w:rsidRPr="009D2995">
        <w:rPr>
          <w:rFonts w:ascii="Times New Roman" w:hAnsi="Times New Roman" w:cs="Times New Roman"/>
          <w:sz w:val="24"/>
          <w:szCs w:val="24"/>
        </w:rPr>
        <w:t>257</w:t>
      </w:r>
      <w:r w:rsidRPr="009D2995">
        <w:rPr>
          <w:rFonts w:ascii="Times New Roman" w:hAnsi="Times New Roman" w:cs="Times New Roman"/>
          <w:sz w:val="24"/>
          <w:szCs w:val="24"/>
        </w:rPr>
        <w:t>н, а также обеспечивает доведение данной</w:t>
      </w:r>
      <w:proofErr w:type="gramEnd"/>
      <w:r w:rsidRPr="009D2995">
        <w:rPr>
          <w:rFonts w:ascii="Times New Roman" w:hAnsi="Times New Roman" w:cs="Times New Roman"/>
          <w:sz w:val="24"/>
          <w:szCs w:val="24"/>
        </w:rPr>
        <w:t xml:space="preserve"> информации до главного распорядителя средств бюджета муниципального образования  городского округа «Вуктыл», в ведении которого находится допустивший нарушение получатель средств бюджета МО ГО «Вуктыл», не позднее десяти рабочих дней после отражения операций, вызвавших указанные нарушения, на соответствующем лицевом счете.</w:t>
      </w:r>
    </w:p>
    <w:p w:rsidR="00197260" w:rsidRPr="00537951" w:rsidRDefault="0039577A" w:rsidP="009D2995">
      <w:pPr>
        <w:pStyle w:val="ConsPlusNormal"/>
        <w:ind w:firstLine="709"/>
        <w:jc w:val="both"/>
        <w:rPr>
          <w:rFonts w:ascii="Times New Roman" w:hAnsi="Times New Roman" w:cs="Times New Roman"/>
          <w:sz w:val="24"/>
          <w:szCs w:val="24"/>
        </w:rPr>
      </w:pPr>
      <w:r w:rsidRPr="009D2995">
        <w:rPr>
          <w:rFonts w:ascii="Times New Roman" w:hAnsi="Times New Roman" w:cs="Times New Roman"/>
          <w:sz w:val="24"/>
          <w:szCs w:val="24"/>
        </w:rPr>
        <w:t xml:space="preserve">2. </w:t>
      </w:r>
      <w:r w:rsidRPr="009D2995">
        <w:rPr>
          <w:rFonts w:ascii="Times New Roman" w:hAnsi="Times New Roman" w:cs="Times New Roman"/>
          <w:bCs/>
          <w:sz w:val="24"/>
          <w:szCs w:val="24"/>
        </w:rPr>
        <w:t xml:space="preserve">Настоящий приказ вступает в </w:t>
      </w:r>
      <w:r w:rsidRPr="00537951">
        <w:rPr>
          <w:rFonts w:ascii="Times New Roman" w:hAnsi="Times New Roman" w:cs="Times New Roman"/>
          <w:bCs/>
          <w:sz w:val="24"/>
          <w:szCs w:val="24"/>
        </w:rPr>
        <w:t xml:space="preserve">силу </w:t>
      </w:r>
      <w:r w:rsidR="00716D0D" w:rsidRPr="00537951">
        <w:rPr>
          <w:rFonts w:ascii="Times New Roman" w:hAnsi="Times New Roman" w:cs="Times New Roman"/>
          <w:bCs/>
          <w:sz w:val="24"/>
          <w:szCs w:val="24"/>
        </w:rPr>
        <w:t xml:space="preserve">со дня подписания и распространяется на правоотношения, </w:t>
      </w:r>
      <w:proofErr w:type="gramStart"/>
      <w:r w:rsidR="00716D0D" w:rsidRPr="00537951">
        <w:rPr>
          <w:rFonts w:ascii="Times New Roman" w:hAnsi="Times New Roman" w:cs="Times New Roman"/>
          <w:bCs/>
          <w:sz w:val="24"/>
          <w:szCs w:val="24"/>
        </w:rPr>
        <w:t>возникшее</w:t>
      </w:r>
      <w:proofErr w:type="gramEnd"/>
      <w:r w:rsidR="00716D0D" w:rsidRPr="00537951">
        <w:rPr>
          <w:rFonts w:ascii="Times New Roman" w:hAnsi="Times New Roman" w:cs="Times New Roman"/>
          <w:bCs/>
          <w:sz w:val="24"/>
          <w:szCs w:val="24"/>
        </w:rPr>
        <w:t xml:space="preserve"> </w:t>
      </w:r>
      <w:r w:rsidRPr="00537951">
        <w:rPr>
          <w:rFonts w:ascii="Times New Roman" w:hAnsi="Times New Roman" w:cs="Times New Roman"/>
          <w:bCs/>
          <w:sz w:val="24"/>
          <w:szCs w:val="24"/>
        </w:rPr>
        <w:t>с 1 января 20</w:t>
      </w:r>
      <w:r w:rsidR="00C433C6" w:rsidRPr="00537951">
        <w:rPr>
          <w:rFonts w:ascii="Times New Roman" w:hAnsi="Times New Roman" w:cs="Times New Roman"/>
          <w:bCs/>
          <w:sz w:val="24"/>
          <w:szCs w:val="24"/>
        </w:rPr>
        <w:t>2</w:t>
      </w:r>
      <w:r w:rsidR="00716D0D" w:rsidRPr="00537951">
        <w:rPr>
          <w:rFonts w:ascii="Times New Roman" w:hAnsi="Times New Roman" w:cs="Times New Roman"/>
          <w:bCs/>
          <w:sz w:val="24"/>
          <w:szCs w:val="24"/>
        </w:rPr>
        <w:t>1</w:t>
      </w:r>
      <w:r w:rsidRPr="00537951">
        <w:rPr>
          <w:rFonts w:ascii="Times New Roman" w:hAnsi="Times New Roman" w:cs="Times New Roman"/>
          <w:bCs/>
          <w:sz w:val="24"/>
          <w:szCs w:val="24"/>
        </w:rPr>
        <w:t xml:space="preserve"> года</w:t>
      </w:r>
      <w:r w:rsidR="00C433C6" w:rsidRPr="00537951">
        <w:rPr>
          <w:rFonts w:ascii="Times New Roman" w:hAnsi="Times New Roman" w:cs="Times New Roman"/>
          <w:bCs/>
          <w:sz w:val="24"/>
          <w:szCs w:val="24"/>
        </w:rPr>
        <w:t xml:space="preserve"> и действует до 1 января 2023 года</w:t>
      </w:r>
      <w:r w:rsidRPr="00537951">
        <w:rPr>
          <w:rFonts w:ascii="Times New Roman" w:hAnsi="Times New Roman" w:cs="Times New Roman"/>
          <w:bCs/>
          <w:sz w:val="24"/>
          <w:szCs w:val="24"/>
        </w:rPr>
        <w:t>.</w:t>
      </w:r>
    </w:p>
    <w:p w:rsidR="00197260" w:rsidRDefault="0039577A" w:rsidP="00A60814">
      <w:pPr>
        <w:pStyle w:val="ConsPlusNormal"/>
        <w:spacing w:after="640"/>
        <w:ind w:firstLine="709"/>
        <w:jc w:val="both"/>
        <w:rPr>
          <w:rFonts w:ascii="Times New Roman" w:hAnsi="Times New Roman" w:cs="Times New Roman"/>
        </w:rPr>
      </w:pPr>
      <w:r w:rsidRPr="00537951">
        <w:rPr>
          <w:rFonts w:ascii="Times New Roman" w:hAnsi="Times New Roman" w:cs="Times New Roman"/>
          <w:sz w:val="24"/>
          <w:szCs w:val="24"/>
        </w:rPr>
        <w:t xml:space="preserve">3. Контроль за исполнением настоящего </w:t>
      </w:r>
      <w:r w:rsidR="00564358" w:rsidRPr="00537951">
        <w:rPr>
          <w:rFonts w:ascii="Times New Roman" w:hAnsi="Times New Roman" w:cs="Times New Roman"/>
          <w:sz w:val="24"/>
          <w:szCs w:val="24"/>
        </w:rPr>
        <w:t>п</w:t>
      </w:r>
      <w:r w:rsidRPr="00537951">
        <w:rPr>
          <w:rFonts w:ascii="Times New Roman" w:hAnsi="Times New Roman" w:cs="Times New Roman"/>
          <w:sz w:val="24"/>
          <w:szCs w:val="24"/>
        </w:rPr>
        <w:t>риказа оставляю</w:t>
      </w:r>
      <w:bookmarkStart w:id="0" w:name="_GoBack"/>
      <w:bookmarkEnd w:id="0"/>
      <w:r w:rsidRPr="00537951">
        <w:rPr>
          <w:rFonts w:ascii="Times New Roman" w:hAnsi="Times New Roman" w:cs="Times New Roman"/>
          <w:sz w:val="24"/>
          <w:szCs w:val="24"/>
        </w:rPr>
        <w:t xml:space="preserve"> за собой.</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06"/>
      </w:tblGrid>
      <w:tr w:rsidR="00C433C6" w:rsidRPr="00F61D6C" w:rsidTr="008E04D0">
        <w:tc>
          <w:tcPr>
            <w:tcW w:w="4645" w:type="dxa"/>
          </w:tcPr>
          <w:p w:rsidR="00C433C6" w:rsidRPr="00C433C6" w:rsidRDefault="00C433C6" w:rsidP="009D2995">
            <w:pPr>
              <w:spacing w:line="240" w:lineRule="auto"/>
              <w:jc w:val="both"/>
              <w:rPr>
                <w:rFonts w:ascii="Times New Roman" w:hAnsi="Times New Roman" w:cs="Times New Roman"/>
                <w:sz w:val="24"/>
                <w:szCs w:val="24"/>
              </w:rPr>
            </w:pPr>
            <w:r w:rsidRPr="00C433C6">
              <w:rPr>
                <w:rFonts w:ascii="Times New Roman" w:hAnsi="Times New Roman" w:cs="Times New Roman"/>
                <w:color w:val="000000"/>
                <w:kern w:val="1"/>
                <w:sz w:val="24"/>
                <w:szCs w:val="24"/>
                <w:lang w:bidi="hi-IN"/>
              </w:rPr>
              <w:t>Заместитель руководителя а</w:t>
            </w:r>
            <w:r w:rsidR="009D2995">
              <w:rPr>
                <w:rFonts w:ascii="Times New Roman" w:hAnsi="Times New Roman" w:cs="Times New Roman"/>
                <w:color w:val="000000"/>
                <w:kern w:val="1"/>
                <w:sz w:val="24"/>
                <w:szCs w:val="24"/>
                <w:lang w:bidi="hi-IN"/>
              </w:rPr>
              <w:t>дминистрации городского округа «</w:t>
            </w:r>
            <w:r w:rsidRPr="00C433C6">
              <w:rPr>
                <w:rFonts w:ascii="Times New Roman" w:hAnsi="Times New Roman" w:cs="Times New Roman"/>
                <w:color w:val="000000"/>
                <w:kern w:val="1"/>
                <w:sz w:val="24"/>
                <w:szCs w:val="24"/>
                <w:lang w:bidi="hi-IN"/>
              </w:rPr>
              <w:t>Вуктыл</w:t>
            </w:r>
            <w:r w:rsidR="009D2995">
              <w:rPr>
                <w:rFonts w:ascii="Times New Roman" w:hAnsi="Times New Roman" w:cs="Times New Roman"/>
                <w:color w:val="000000"/>
                <w:kern w:val="1"/>
                <w:sz w:val="24"/>
                <w:szCs w:val="24"/>
                <w:lang w:bidi="hi-IN"/>
              </w:rPr>
              <w:t>»</w:t>
            </w:r>
            <w:r w:rsidRPr="00C433C6">
              <w:rPr>
                <w:rFonts w:ascii="Times New Roman" w:hAnsi="Times New Roman" w:cs="Times New Roman"/>
                <w:color w:val="000000"/>
                <w:kern w:val="1"/>
                <w:sz w:val="24"/>
                <w:szCs w:val="24"/>
                <w:lang w:bidi="hi-IN"/>
              </w:rPr>
              <w:t xml:space="preserve"> – начальник </w:t>
            </w:r>
            <w:r w:rsidR="009D2995" w:rsidRPr="00C433C6">
              <w:rPr>
                <w:rFonts w:ascii="Times New Roman" w:hAnsi="Times New Roman" w:cs="Times New Roman"/>
                <w:color w:val="000000"/>
                <w:kern w:val="1"/>
                <w:sz w:val="24"/>
                <w:szCs w:val="24"/>
                <w:lang w:bidi="hi-IN"/>
              </w:rPr>
              <w:t>Финансового</w:t>
            </w:r>
            <w:r w:rsidRPr="00C433C6">
              <w:rPr>
                <w:rFonts w:ascii="Times New Roman" w:hAnsi="Times New Roman" w:cs="Times New Roman"/>
                <w:color w:val="000000"/>
                <w:kern w:val="1"/>
                <w:sz w:val="24"/>
                <w:szCs w:val="24"/>
                <w:lang w:bidi="hi-IN"/>
              </w:rPr>
              <w:t xml:space="preserve"> управления администрации городского округа «Вуктыл»</w:t>
            </w:r>
          </w:p>
        </w:tc>
        <w:tc>
          <w:tcPr>
            <w:tcW w:w="4706" w:type="dxa"/>
          </w:tcPr>
          <w:p w:rsidR="00C433C6" w:rsidRPr="00C433C6" w:rsidRDefault="00C433C6" w:rsidP="008E04D0">
            <w:pPr>
              <w:jc w:val="both"/>
              <w:rPr>
                <w:rFonts w:ascii="Times New Roman" w:hAnsi="Times New Roman" w:cs="Times New Roman"/>
                <w:sz w:val="24"/>
                <w:szCs w:val="24"/>
              </w:rPr>
            </w:pPr>
          </w:p>
          <w:p w:rsidR="00C433C6" w:rsidRPr="00C433C6" w:rsidRDefault="00C433C6" w:rsidP="008E04D0">
            <w:pPr>
              <w:jc w:val="both"/>
              <w:rPr>
                <w:rFonts w:ascii="Times New Roman" w:hAnsi="Times New Roman" w:cs="Times New Roman"/>
                <w:sz w:val="24"/>
                <w:szCs w:val="24"/>
              </w:rPr>
            </w:pPr>
          </w:p>
          <w:p w:rsidR="00C433C6" w:rsidRPr="00C433C6" w:rsidRDefault="00C433C6" w:rsidP="008E04D0">
            <w:pPr>
              <w:jc w:val="right"/>
              <w:rPr>
                <w:rFonts w:ascii="Times New Roman" w:hAnsi="Times New Roman" w:cs="Times New Roman"/>
                <w:sz w:val="24"/>
                <w:szCs w:val="24"/>
              </w:rPr>
            </w:pPr>
            <w:r w:rsidRPr="00C433C6">
              <w:rPr>
                <w:rFonts w:ascii="Times New Roman" w:hAnsi="Times New Roman" w:cs="Times New Roman"/>
                <w:sz w:val="24"/>
                <w:szCs w:val="24"/>
              </w:rPr>
              <w:t>В.А.</w:t>
            </w:r>
            <w:r w:rsidR="009D2995">
              <w:rPr>
                <w:rFonts w:ascii="Times New Roman" w:hAnsi="Times New Roman" w:cs="Times New Roman"/>
                <w:sz w:val="24"/>
                <w:szCs w:val="24"/>
              </w:rPr>
              <w:t xml:space="preserve"> </w:t>
            </w:r>
            <w:r w:rsidRPr="00C433C6">
              <w:rPr>
                <w:rFonts w:ascii="Times New Roman" w:hAnsi="Times New Roman" w:cs="Times New Roman"/>
                <w:sz w:val="24"/>
                <w:szCs w:val="24"/>
              </w:rPr>
              <w:t>Бабина</w:t>
            </w:r>
          </w:p>
        </w:tc>
      </w:tr>
    </w:tbl>
    <w:p w:rsidR="00197260" w:rsidRDefault="00197260">
      <w:pPr>
        <w:pStyle w:val="ConsPlusNormal"/>
        <w:rPr>
          <w:rFonts w:ascii="Times New Roman" w:hAnsi="Times New Roman" w:cs="Times New Roman"/>
        </w:rPr>
      </w:pPr>
    </w:p>
    <w:p w:rsidR="00197260" w:rsidRDefault="00197260">
      <w:pPr>
        <w:pStyle w:val="ConsPlusNormal"/>
        <w:rPr>
          <w:rFonts w:ascii="Times New Roman" w:hAnsi="Times New Roman" w:cs="Times New Roman"/>
        </w:rPr>
      </w:pPr>
    </w:p>
    <w:p w:rsidR="00197260" w:rsidRDefault="00197260">
      <w:pPr>
        <w:pStyle w:val="ConsPlusNormal"/>
        <w:rPr>
          <w:rFonts w:ascii="Times New Roman" w:hAnsi="Times New Roman" w:cs="Times New Roman"/>
        </w:rPr>
      </w:pPr>
    </w:p>
    <w:p w:rsidR="00197260" w:rsidRDefault="00197260">
      <w:pPr>
        <w:pStyle w:val="ConsPlusNormal"/>
        <w:rPr>
          <w:rFonts w:ascii="Times New Roman" w:hAnsi="Times New Roman" w:cs="Times New Roman"/>
        </w:rPr>
      </w:pPr>
    </w:p>
    <w:p w:rsidR="00197260" w:rsidRDefault="00197260">
      <w:pPr>
        <w:pStyle w:val="ConsPlusNormal"/>
        <w:rPr>
          <w:rFonts w:ascii="Times New Roman" w:hAnsi="Times New Roman" w:cs="Times New Roman"/>
        </w:rPr>
      </w:pPr>
    </w:p>
    <w:p w:rsidR="00197260" w:rsidRDefault="00197260">
      <w:pPr>
        <w:pStyle w:val="ConsPlusNormal"/>
        <w:rPr>
          <w:rFonts w:ascii="Times New Roman" w:hAnsi="Times New Roman" w:cs="Times New Roman"/>
        </w:rPr>
      </w:pPr>
    </w:p>
    <w:p w:rsidR="00197260" w:rsidRDefault="00197260">
      <w:pPr>
        <w:suppressAutoHyphens/>
        <w:spacing w:after="0"/>
        <w:ind w:firstLine="709"/>
        <w:jc w:val="right"/>
        <w:rPr>
          <w:rFonts w:ascii="Times New Roman" w:hAnsi="Times New Roman" w:cs="Times New Roman"/>
          <w:sz w:val="24"/>
          <w:szCs w:val="24"/>
          <w:lang w:eastAsia="ar-SA"/>
        </w:rPr>
      </w:pPr>
    </w:p>
    <w:p w:rsidR="00197260" w:rsidRDefault="00197260">
      <w:pPr>
        <w:suppressAutoHyphens/>
        <w:spacing w:after="0"/>
        <w:ind w:firstLine="709"/>
        <w:jc w:val="right"/>
        <w:rPr>
          <w:rFonts w:ascii="Times New Roman" w:hAnsi="Times New Roman" w:cs="Times New Roman"/>
          <w:sz w:val="24"/>
          <w:szCs w:val="24"/>
          <w:lang w:eastAsia="ar-SA"/>
        </w:rPr>
      </w:pPr>
    </w:p>
    <w:p w:rsidR="00197260" w:rsidRDefault="00197260">
      <w:pPr>
        <w:suppressAutoHyphens/>
        <w:spacing w:after="0"/>
        <w:ind w:firstLine="709"/>
        <w:jc w:val="right"/>
        <w:rPr>
          <w:rFonts w:ascii="Times New Roman" w:hAnsi="Times New Roman" w:cs="Times New Roman"/>
          <w:sz w:val="24"/>
          <w:szCs w:val="24"/>
          <w:lang w:eastAsia="ar-SA"/>
        </w:rPr>
      </w:pPr>
    </w:p>
    <w:p w:rsidR="00197260" w:rsidRDefault="00197260">
      <w:pPr>
        <w:suppressAutoHyphens/>
        <w:spacing w:after="0"/>
        <w:ind w:firstLine="709"/>
        <w:jc w:val="right"/>
        <w:rPr>
          <w:rFonts w:ascii="Times New Roman" w:hAnsi="Times New Roman" w:cs="Times New Roman"/>
          <w:sz w:val="24"/>
          <w:szCs w:val="24"/>
          <w:lang w:eastAsia="ar-SA"/>
        </w:rPr>
      </w:pPr>
    </w:p>
    <w:sectPr w:rsidR="00197260">
      <w:pgSz w:w="11906" w:h="16838"/>
      <w:pgMar w:top="1134" w:right="850" w:bottom="1134" w:left="1701" w:header="0" w:footer="0" w:gutter="0"/>
      <w:pgNumType w:start="1"/>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7DCD"/>
    <w:multiLevelType w:val="multilevel"/>
    <w:tmpl w:val="D77438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3305B0"/>
    <w:multiLevelType w:val="multilevel"/>
    <w:tmpl w:val="B9AA3D5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60"/>
    <w:rsid w:val="000202CA"/>
    <w:rsid w:val="00134673"/>
    <w:rsid w:val="00197260"/>
    <w:rsid w:val="001D0AA8"/>
    <w:rsid w:val="001D34EC"/>
    <w:rsid w:val="001E2431"/>
    <w:rsid w:val="0039577A"/>
    <w:rsid w:val="00537951"/>
    <w:rsid w:val="00564358"/>
    <w:rsid w:val="00716D0D"/>
    <w:rsid w:val="009C2145"/>
    <w:rsid w:val="009D2995"/>
    <w:rsid w:val="00A60814"/>
    <w:rsid w:val="00AF763F"/>
    <w:rsid w:val="00B570FE"/>
    <w:rsid w:val="00B77F4B"/>
    <w:rsid w:val="00BA6CDF"/>
    <w:rsid w:val="00C433C6"/>
    <w:rsid w:val="00C576B5"/>
    <w:rsid w:val="00DC7753"/>
    <w:rsid w:val="00E61156"/>
    <w:rsid w:val="00ED05D6"/>
    <w:rsid w:val="00F4307B"/>
    <w:rsid w:val="00FD1B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78"/>
    <w:pPr>
      <w:spacing w:after="200" w:line="276" w:lineRule="auto"/>
    </w:pPr>
    <w:rPr>
      <w:rFonts w:ascii="Calibri" w:eastAsia="Calibri" w:hAnsi="Calibri" w:cs="Calibri"/>
      <w:color w:val="00000A"/>
      <w:sz w:val="22"/>
    </w:rPr>
  </w:style>
  <w:style w:type="paragraph" w:styleId="1">
    <w:name w:val="heading 1"/>
    <w:basedOn w:val="a"/>
    <w:qFormat/>
    <w:pPr>
      <w:keepNext/>
      <w:numPr>
        <w:numId w:val="1"/>
      </w:num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C16D7"/>
    <w:rPr>
      <w:rFonts w:ascii="Times New Roman" w:eastAsia="Times New Roman" w:hAnsi="Times New Roman" w:cs="Times New Roman"/>
      <w:sz w:val="24"/>
      <w:szCs w:val="20"/>
      <w:lang w:eastAsia="ru-RU"/>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rsid w:val="002C16D7"/>
    <w:pPr>
      <w:spacing w:after="0" w:line="240" w:lineRule="auto"/>
    </w:pPr>
    <w:rPr>
      <w:rFonts w:ascii="Times New Roman" w:eastAsia="Times New Roman" w:hAnsi="Times New Roman" w:cs="Times New Roman"/>
      <w:sz w:val="24"/>
      <w:szCs w:val="20"/>
      <w:lang w:eastAsia="ru-RU"/>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2D59D7"/>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2D59D7"/>
    <w:pPr>
      <w:widowControl w:val="0"/>
    </w:pPr>
    <w:rPr>
      <w:rFonts w:ascii="Calibri" w:eastAsia="Times New Roman" w:hAnsi="Calibri" w:cs="Calibri"/>
      <w:b/>
      <w:color w:val="00000A"/>
      <w:sz w:val="22"/>
      <w:szCs w:val="20"/>
      <w:lang w:eastAsia="ru-RU"/>
    </w:rPr>
  </w:style>
  <w:style w:type="paragraph" w:customStyle="1" w:styleId="ConsPlusTitlePage">
    <w:name w:val="ConsPlusTitlePage"/>
    <w:qFormat/>
    <w:rsid w:val="002D59D7"/>
    <w:pPr>
      <w:widowControl w:val="0"/>
    </w:pPr>
    <w:rPr>
      <w:rFonts w:ascii="Tahoma" w:eastAsia="Times New Roman" w:hAnsi="Tahoma" w:cs="Tahoma"/>
      <w:color w:val="00000A"/>
      <w:sz w:val="22"/>
      <w:szCs w:val="20"/>
      <w:lang w:eastAsia="ru-RU"/>
    </w:rPr>
  </w:style>
  <w:style w:type="table" w:styleId="a9">
    <w:name w:val="Table Grid"/>
    <w:basedOn w:val="a1"/>
    <w:rsid w:val="00C433C6"/>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78"/>
    <w:pPr>
      <w:spacing w:after="200" w:line="276" w:lineRule="auto"/>
    </w:pPr>
    <w:rPr>
      <w:rFonts w:ascii="Calibri" w:eastAsia="Calibri" w:hAnsi="Calibri" w:cs="Calibri"/>
      <w:color w:val="00000A"/>
      <w:sz w:val="22"/>
    </w:rPr>
  </w:style>
  <w:style w:type="paragraph" w:styleId="1">
    <w:name w:val="heading 1"/>
    <w:basedOn w:val="a"/>
    <w:qFormat/>
    <w:pPr>
      <w:keepNext/>
      <w:numPr>
        <w:numId w:val="1"/>
      </w:num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C16D7"/>
    <w:rPr>
      <w:rFonts w:ascii="Times New Roman" w:eastAsia="Times New Roman" w:hAnsi="Times New Roman" w:cs="Times New Roman"/>
      <w:sz w:val="24"/>
      <w:szCs w:val="20"/>
      <w:lang w:eastAsia="ru-RU"/>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rsid w:val="002C16D7"/>
    <w:pPr>
      <w:spacing w:after="0" w:line="240" w:lineRule="auto"/>
    </w:pPr>
    <w:rPr>
      <w:rFonts w:ascii="Times New Roman" w:eastAsia="Times New Roman" w:hAnsi="Times New Roman" w:cs="Times New Roman"/>
      <w:sz w:val="24"/>
      <w:szCs w:val="20"/>
      <w:lang w:eastAsia="ru-RU"/>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2D59D7"/>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2D59D7"/>
    <w:pPr>
      <w:widowControl w:val="0"/>
    </w:pPr>
    <w:rPr>
      <w:rFonts w:ascii="Calibri" w:eastAsia="Times New Roman" w:hAnsi="Calibri" w:cs="Calibri"/>
      <w:b/>
      <w:color w:val="00000A"/>
      <w:sz w:val="22"/>
      <w:szCs w:val="20"/>
      <w:lang w:eastAsia="ru-RU"/>
    </w:rPr>
  </w:style>
  <w:style w:type="paragraph" w:customStyle="1" w:styleId="ConsPlusTitlePage">
    <w:name w:val="ConsPlusTitlePage"/>
    <w:qFormat/>
    <w:rsid w:val="002D59D7"/>
    <w:pPr>
      <w:widowControl w:val="0"/>
    </w:pPr>
    <w:rPr>
      <w:rFonts w:ascii="Tahoma" w:eastAsia="Times New Roman" w:hAnsi="Tahoma" w:cs="Tahoma"/>
      <w:color w:val="00000A"/>
      <w:sz w:val="22"/>
      <w:szCs w:val="20"/>
      <w:lang w:eastAsia="ru-RU"/>
    </w:rPr>
  </w:style>
  <w:style w:type="table" w:styleId="a9">
    <w:name w:val="Table Grid"/>
    <w:basedOn w:val="a1"/>
    <w:rsid w:val="00C433C6"/>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175A003911260F34DF65B3A575E41A522BF7D339F0201FC102A77BCC2856vEO9K" TargetMode="External"/><Relationship Id="rId13" Type="http://schemas.openxmlformats.org/officeDocument/2006/relationships/hyperlink" Target="consultantplus://offline/ref=96C17671A2539930685A175A003911260E3DDA6DBEAF75E41A522BF7D339F0201FC102A77BCF2E56vEO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6C17671A2539930685A175A003911260F34DF65B3A575E41A522BF7D339F0201FC102A57DCAv2OEK" TargetMode="External"/><Relationship Id="rId12" Type="http://schemas.openxmlformats.org/officeDocument/2006/relationships/hyperlink" Target="consultantplus://offline/ref=96C17671A2539930685A175A003911260E3DDA6DBFA675E41A522BF7D339F0201FC102A778C9v2O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C17671A2539930685A175A003911260E3CDF63B3A075E41A522BF7D339F0201FC102A77BCF2A55vEO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C17671A2539930685A175A003911260E3DDA6DBFA675E41A522BF7D339F0201FC102AE7DvCOBK" TargetMode="External"/><Relationship Id="rId5" Type="http://schemas.openxmlformats.org/officeDocument/2006/relationships/settings" Target="settings.xml"/><Relationship Id="rId15" Type="http://schemas.openxmlformats.org/officeDocument/2006/relationships/hyperlink" Target="consultantplus://offline/ref=96C17671A2539930685A175A003911260E3CDF63B3A075E41A522BF7D339F0201FC102A77BCF2B59vEO3K" TargetMode="External"/><Relationship Id="rId10" Type="http://schemas.openxmlformats.org/officeDocument/2006/relationships/hyperlink" Target="consultantplus://offline/ref=96C17671A2539930685A175A003911260E3DDA6DBFA675E41A522BF7D339F0201FC102A77ACBv2OBK" TargetMode="External"/><Relationship Id="rId4" Type="http://schemas.microsoft.com/office/2007/relationships/stylesWithEffects" Target="stylesWithEffects.xml"/><Relationship Id="rId9" Type="http://schemas.openxmlformats.org/officeDocument/2006/relationships/hyperlink" Target="consultantplus://offline/ref=96C17671A2539930685A175A003911260E3DDA6DBFA675E41A522BF7D339F0201FC102A17EvCOCK" TargetMode="External"/><Relationship Id="rId14" Type="http://schemas.openxmlformats.org/officeDocument/2006/relationships/hyperlink" Target="consultantplus://offline/ref=96C17671A2539930685A175A003911260E3DDA6DBFA675E41A522BF7D339F0201FC102A77BCE2C54vE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EFE9-86EC-4452-9DE0-80E04942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644</Words>
  <Characters>4359</Characters>
  <Application>Microsoft Office Word</Application>
  <DocSecurity>0</DocSecurity>
  <Lines>92</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Рамошина Виктория Викторовна</cp:lastModifiedBy>
  <cp:revision>14</cp:revision>
  <cp:lastPrinted>2021-06-17T07:43:00Z</cp:lastPrinted>
  <dcterms:created xsi:type="dcterms:W3CDTF">2021-04-09T08:52:00Z</dcterms:created>
  <dcterms:modified xsi:type="dcterms:W3CDTF">2021-06-17T07:43:00Z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